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9739" w14:textId="77777777" w:rsidR="00595B72" w:rsidRPr="00706DDF" w:rsidRDefault="00595B72" w:rsidP="001403EB">
      <w:pPr>
        <w:widowControl w:val="0"/>
        <w:autoSpaceDE w:val="0"/>
        <w:autoSpaceDN w:val="0"/>
        <w:adjustRightInd w:val="0"/>
        <w:spacing w:after="240" w:line="340" w:lineRule="atLeast"/>
        <w:ind w:right="-234"/>
        <w:jc w:val="both"/>
        <w:rPr>
          <w:rFonts w:ascii="Arial" w:hAnsi="Arial" w:cs="Arial"/>
          <w:color w:val="000000"/>
        </w:rPr>
      </w:pPr>
      <w:r w:rsidRPr="00706DDF">
        <w:rPr>
          <w:rFonts w:ascii="Arial" w:hAnsi="Arial" w:cs="Arial"/>
          <w:b/>
          <w:bCs/>
          <w:color w:val="000000"/>
        </w:rPr>
        <w:t xml:space="preserve">APPLICATION FOR USE OF ST JAMES THE GREAT COMMUNITY CENTRE (“THE HALL”) </w:t>
      </w:r>
    </w:p>
    <w:tbl>
      <w:tblPr>
        <w:tblW w:w="4966" w:type="pct"/>
        <w:jc w:val="center"/>
        <w:tblLook w:val="0000" w:firstRow="0" w:lastRow="0" w:firstColumn="0" w:lastColumn="0" w:noHBand="0" w:noVBand="0"/>
      </w:tblPr>
      <w:tblGrid>
        <w:gridCol w:w="3402"/>
        <w:gridCol w:w="6717"/>
      </w:tblGrid>
      <w:tr w:rsidR="00595B72" w:rsidRPr="00A1387E" w14:paraId="2334ED31"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181246D1"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Date: </w:t>
            </w:r>
          </w:p>
        </w:tc>
        <w:tc>
          <w:tcPr>
            <w:tcW w:w="3319" w:type="pct"/>
            <w:tcBorders>
              <w:top w:val="single" w:sz="8" w:space="0" w:color="000000"/>
              <w:left w:val="single" w:sz="8" w:space="0" w:color="000000"/>
              <w:bottom w:val="single" w:sz="8" w:space="0" w:color="000000"/>
              <w:right w:val="single" w:sz="8" w:space="0" w:color="000000"/>
            </w:tcBorders>
            <w:vAlign w:val="center"/>
          </w:tcPr>
          <w:p w14:paraId="103382FD"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006B8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pt;height:.75pt;visibility:visible">
                  <v:imagedata r:id="rId7" o:title=""/>
                </v:shape>
              </w:pict>
            </w:r>
            <w:r w:rsidRPr="00A1387E">
              <w:rPr>
                <w:rFonts w:ascii="Arial" w:hAnsi="Arial" w:cs="Arial"/>
                <w:color w:val="000000"/>
              </w:rPr>
              <w:t xml:space="preserve"> </w:t>
            </w:r>
          </w:p>
        </w:tc>
      </w:tr>
      <w:tr w:rsidR="00595B72" w:rsidRPr="00A1387E" w14:paraId="38D2F38A"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407C3D01"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Time: </w:t>
            </w:r>
          </w:p>
        </w:tc>
        <w:tc>
          <w:tcPr>
            <w:tcW w:w="3319" w:type="pct"/>
            <w:tcBorders>
              <w:top w:val="single" w:sz="8" w:space="0" w:color="000000"/>
              <w:left w:val="single" w:sz="8" w:space="0" w:color="000000"/>
              <w:bottom w:val="single" w:sz="8" w:space="0" w:color="000000"/>
              <w:right w:val="single" w:sz="8" w:space="0" w:color="000000"/>
            </w:tcBorders>
            <w:vAlign w:val="center"/>
          </w:tcPr>
          <w:p w14:paraId="793D1EC9"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38F155BD">
                <v:shape id="Picture 2" o:spid="_x0000_i1026" type="#_x0000_t75" style="width:.75pt;height:.75pt;visibility:visible">
                  <v:imagedata r:id="rId8" o:title=""/>
                </v:shape>
              </w:pict>
            </w:r>
            <w:r w:rsidRPr="00A1387E">
              <w:rPr>
                <w:rFonts w:ascii="Arial" w:hAnsi="Arial" w:cs="Arial"/>
                <w:color w:val="000000"/>
              </w:rPr>
              <w:t xml:space="preserve"> </w:t>
            </w:r>
          </w:p>
        </w:tc>
      </w:tr>
      <w:tr w:rsidR="00595B72" w:rsidRPr="00A1387E" w14:paraId="2C4857C1"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0FD5CBFA"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Purpose: </w:t>
            </w:r>
          </w:p>
        </w:tc>
        <w:tc>
          <w:tcPr>
            <w:tcW w:w="3319" w:type="pct"/>
            <w:tcBorders>
              <w:top w:val="single" w:sz="8" w:space="0" w:color="000000"/>
              <w:left w:val="single" w:sz="8" w:space="0" w:color="000000"/>
              <w:bottom w:val="single" w:sz="8" w:space="0" w:color="000000"/>
              <w:right w:val="single" w:sz="8" w:space="0" w:color="000000"/>
            </w:tcBorders>
            <w:vAlign w:val="center"/>
          </w:tcPr>
          <w:p w14:paraId="17FEFD4E"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1D72F440">
                <v:shape id="Picture 3" o:spid="_x0000_i1027" type="#_x0000_t75" style="width:.75pt;height:.75pt;visibility:visible">
                  <v:imagedata r:id="rId8" o:title=""/>
                </v:shape>
              </w:pict>
            </w:r>
            <w:r w:rsidRPr="00A1387E">
              <w:rPr>
                <w:rFonts w:ascii="Arial" w:hAnsi="Arial" w:cs="Arial"/>
                <w:color w:val="000000"/>
              </w:rPr>
              <w:t xml:space="preserve"> </w:t>
            </w:r>
          </w:p>
        </w:tc>
      </w:tr>
      <w:tr w:rsidR="00595B72" w:rsidRPr="00A1387E" w14:paraId="208EF958"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6E5B465A"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Group/Individual: </w:t>
            </w:r>
          </w:p>
        </w:tc>
        <w:tc>
          <w:tcPr>
            <w:tcW w:w="3319" w:type="pct"/>
            <w:tcBorders>
              <w:top w:val="single" w:sz="8" w:space="0" w:color="000000"/>
              <w:left w:val="single" w:sz="8" w:space="0" w:color="000000"/>
              <w:bottom w:val="single" w:sz="8" w:space="0" w:color="000000"/>
              <w:right w:val="single" w:sz="8" w:space="0" w:color="000000"/>
            </w:tcBorders>
            <w:vAlign w:val="center"/>
          </w:tcPr>
          <w:p w14:paraId="3EA6D039"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5E111038">
                <v:shape id="Picture 4" o:spid="_x0000_i1028" type="#_x0000_t75" style="width:.75pt;height:.75pt;visibility:visible">
                  <v:imagedata r:id="rId8" o:title=""/>
                </v:shape>
              </w:pict>
            </w:r>
            <w:r w:rsidRPr="00A1387E">
              <w:rPr>
                <w:rFonts w:ascii="Arial" w:hAnsi="Arial" w:cs="Arial"/>
                <w:color w:val="000000"/>
              </w:rPr>
              <w:t xml:space="preserve"> </w:t>
            </w:r>
          </w:p>
        </w:tc>
      </w:tr>
      <w:tr w:rsidR="00595B72" w:rsidRPr="00A1387E" w14:paraId="1A7D6F50"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28006842"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Contact name: </w:t>
            </w:r>
          </w:p>
        </w:tc>
        <w:tc>
          <w:tcPr>
            <w:tcW w:w="3319" w:type="pct"/>
            <w:tcBorders>
              <w:top w:val="single" w:sz="8" w:space="0" w:color="000000"/>
              <w:left w:val="single" w:sz="8" w:space="0" w:color="000000"/>
              <w:bottom w:val="single" w:sz="8" w:space="0" w:color="000000"/>
              <w:right w:val="single" w:sz="8" w:space="0" w:color="000000"/>
            </w:tcBorders>
            <w:vAlign w:val="center"/>
          </w:tcPr>
          <w:p w14:paraId="32AC63CD"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4FA80D6F">
                <v:shape id="Picture 5" o:spid="_x0000_i1029" type="#_x0000_t75" style="width:.75pt;height:.75pt;visibility:visible">
                  <v:imagedata r:id="rId8" o:title=""/>
                </v:shape>
              </w:pict>
            </w:r>
            <w:r w:rsidRPr="00A1387E">
              <w:rPr>
                <w:rFonts w:ascii="Arial" w:hAnsi="Arial" w:cs="Arial"/>
                <w:color w:val="000000"/>
              </w:rPr>
              <w:t xml:space="preserve"> </w:t>
            </w:r>
          </w:p>
        </w:tc>
      </w:tr>
      <w:tr w:rsidR="00595B72" w:rsidRPr="00A1387E" w14:paraId="6266B3CD"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5924209C"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Telephone number</w:t>
            </w:r>
          </w:p>
        </w:tc>
        <w:tc>
          <w:tcPr>
            <w:tcW w:w="3319" w:type="pct"/>
            <w:tcBorders>
              <w:top w:val="single" w:sz="8" w:space="0" w:color="000000"/>
              <w:left w:val="single" w:sz="8" w:space="0" w:color="000000"/>
              <w:bottom w:val="single" w:sz="8" w:space="0" w:color="000000"/>
              <w:right w:val="single" w:sz="8" w:space="0" w:color="000000"/>
            </w:tcBorders>
            <w:vAlign w:val="center"/>
          </w:tcPr>
          <w:p w14:paraId="5A03E4A0"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7D183409">
                <v:shape id="Picture 6" o:spid="_x0000_i1030" type="#_x0000_t75" style="width:.75pt;height:.75pt;visibility:visible">
                  <v:imagedata r:id="rId8" o:title=""/>
                </v:shape>
              </w:pict>
            </w:r>
            <w:r w:rsidRPr="00A1387E">
              <w:rPr>
                <w:rFonts w:ascii="Arial" w:hAnsi="Arial" w:cs="Arial"/>
                <w:color w:val="000000"/>
              </w:rPr>
              <w:t xml:space="preserve"> </w:t>
            </w:r>
            <w:r w:rsidRPr="00A1387E">
              <w:rPr>
                <w:rFonts w:ascii="Arial" w:hAnsi="Arial" w:cs="Arial"/>
                <w:noProof/>
                <w:color w:val="000000"/>
                <w:lang w:val="en-GB" w:eastAsia="en-GB"/>
              </w:rPr>
              <w:pict w14:anchorId="24913FDF">
                <v:shape id="Picture 7" o:spid="_x0000_i1031" type="#_x0000_t75" style="width:.75pt;height:.75pt;visibility:visible">
                  <v:imagedata r:id="rId8" o:title=""/>
                </v:shape>
              </w:pict>
            </w:r>
          </w:p>
        </w:tc>
      </w:tr>
      <w:tr w:rsidR="00595B72" w:rsidRPr="00A1387E" w14:paraId="0315FB77"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190CABF9"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Email: </w:t>
            </w:r>
          </w:p>
        </w:tc>
        <w:tc>
          <w:tcPr>
            <w:tcW w:w="3319" w:type="pct"/>
            <w:tcBorders>
              <w:top w:val="single" w:sz="8" w:space="0" w:color="000000"/>
              <w:left w:val="single" w:sz="8" w:space="0" w:color="000000"/>
              <w:bottom w:val="single" w:sz="8" w:space="0" w:color="000000"/>
              <w:right w:val="single" w:sz="8" w:space="0" w:color="000000"/>
            </w:tcBorders>
            <w:vAlign w:val="center"/>
          </w:tcPr>
          <w:p w14:paraId="162E2389" w14:textId="77777777" w:rsidR="00595B72" w:rsidRPr="00A1387E" w:rsidRDefault="00595B72" w:rsidP="001403EB">
            <w:pPr>
              <w:widowControl w:val="0"/>
              <w:autoSpaceDE w:val="0"/>
              <w:autoSpaceDN w:val="0"/>
              <w:adjustRightInd w:val="0"/>
              <w:spacing w:after="80" w:line="280" w:lineRule="atLeast"/>
              <w:ind w:right="-232"/>
              <w:rPr>
                <w:rFonts w:ascii="Arial" w:hAnsi="Arial" w:cs="Arial"/>
                <w:noProof/>
                <w:color w:val="000000"/>
              </w:rPr>
            </w:pPr>
          </w:p>
        </w:tc>
      </w:tr>
      <w:tr w:rsidR="00595B72" w:rsidRPr="00A1387E" w14:paraId="3E73CED9" w14:textId="77777777" w:rsidTr="001403EB">
        <w:trPr>
          <w:jc w:val="center"/>
        </w:trPr>
        <w:tc>
          <w:tcPr>
            <w:tcW w:w="1681" w:type="pct"/>
            <w:tcBorders>
              <w:top w:val="single" w:sz="8" w:space="0" w:color="000000"/>
              <w:left w:val="single" w:sz="8" w:space="0" w:color="000000"/>
              <w:bottom w:val="single" w:sz="8" w:space="0" w:color="000000"/>
              <w:right w:val="single" w:sz="8" w:space="0" w:color="000000"/>
            </w:tcBorders>
            <w:vAlign w:val="center"/>
          </w:tcPr>
          <w:p w14:paraId="7D5CBCA6" w14:textId="77777777" w:rsidR="00595B72" w:rsidRPr="00A1387E" w:rsidRDefault="00595B72" w:rsidP="001403EB">
            <w:pPr>
              <w:widowControl w:val="0"/>
              <w:autoSpaceDE w:val="0"/>
              <w:autoSpaceDN w:val="0"/>
              <w:adjustRightInd w:val="0"/>
              <w:spacing w:after="80" w:line="300" w:lineRule="atLeast"/>
              <w:ind w:right="-232"/>
              <w:rPr>
                <w:rFonts w:ascii="Arial" w:hAnsi="Arial" w:cs="Arial"/>
                <w:color w:val="000000"/>
              </w:rPr>
            </w:pPr>
            <w:r w:rsidRPr="00A1387E">
              <w:rPr>
                <w:rFonts w:ascii="Arial" w:hAnsi="Arial" w:cs="Arial"/>
                <w:color w:val="000000"/>
              </w:rPr>
              <w:t xml:space="preserve">Contact address: </w:t>
            </w:r>
          </w:p>
        </w:tc>
        <w:tc>
          <w:tcPr>
            <w:tcW w:w="3319" w:type="pct"/>
            <w:tcBorders>
              <w:top w:val="single" w:sz="8" w:space="0" w:color="000000"/>
              <w:left w:val="single" w:sz="8" w:space="0" w:color="000000"/>
              <w:bottom w:val="single" w:sz="8" w:space="0" w:color="000000"/>
              <w:right w:val="single" w:sz="8" w:space="0" w:color="000000"/>
            </w:tcBorders>
            <w:vAlign w:val="center"/>
          </w:tcPr>
          <w:p w14:paraId="69BE23E4" w14:textId="77777777" w:rsidR="00595B72" w:rsidRPr="00A1387E" w:rsidRDefault="00595B72" w:rsidP="001403EB">
            <w:pPr>
              <w:widowControl w:val="0"/>
              <w:autoSpaceDE w:val="0"/>
              <w:autoSpaceDN w:val="0"/>
              <w:adjustRightInd w:val="0"/>
              <w:spacing w:after="80" w:line="280" w:lineRule="atLeast"/>
              <w:ind w:right="-232"/>
              <w:rPr>
                <w:rFonts w:ascii="Arial" w:hAnsi="Arial" w:cs="Arial"/>
                <w:color w:val="000000"/>
              </w:rPr>
            </w:pPr>
            <w:r w:rsidRPr="00A1387E">
              <w:rPr>
                <w:rFonts w:ascii="Arial" w:hAnsi="Arial" w:cs="Arial"/>
                <w:noProof/>
                <w:color w:val="000000"/>
                <w:lang w:val="en-GB" w:eastAsia="en-GB"/>
              </w:rPr>
              <w:pict w14:anchorId="734C1890">
                <v:shape id="Picture 8" o:spid="_x0000_i1032" type="#_x0000_t75" style="width:.75pt;height:.75pt;visibility:visible">
                  <v:imagedata r:id="rId7" o:title=""/>
                </v:shape>
              </w:pict>
            </w:r>
            <w:r w:rsidRPr="00A1387E">
              <w:rPr>
                <w:rFonts w:ascii="Arial" w:hAnsi="Arial" w:cs="Arial"/>
                <w:color w:val="000000"/>
              </w:rPr>
              <w:t xml:space="preserve"> </w:t>
            </w:r>
          </w:p>
        </w:tc>
      </w:tr>
    </w:tbl>
    <w:p w14:paraId="7BD33FAF" w14:textId="77777777" w:rsidR="00595B72" w:rsidRDefault="00595B72" w:rsidP="00706DDF">
      <w:pPr>
        <w:widowControl w:val="0"/>
        <w:tabs>
          <w:tab w:val="left" w:pos="220"/>
          <w:tab w:val="left" w:pos="720"/>
        </w:tabs>
        <w:autoSpaceDE w:val="0"/>
        <w:autoSpaceDN w:val="0"/>
        <w:adjustRightInd w:val="0"/>
        <w:spacing w:line="300" w:lineRule="atLeast"/>
        <w:rPr>
          <w:rFonts w:ascii="Arial" w:hAnsi="Arial" w:cs="Arial"/>
          <w:color w:val="000000"/>
        </w:rPr>
      </w:pPr>
    </w:p>
    <w:p w14:paraId="723F0925"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The use of the Hall includes the main hall (but not adjacent smaller halls) the kitchen and the cloakrooms. </w:t>
      </w:r>
      <w:r w:rsidRPr="00706DDF">
        <w:rPr>
          <w:rFonts w:ascii="MS Gothic" w:eastAsia="MS Gothic" w:hAnsi="MS Gothic" w:cs="MS Gothic" w:hint="eastAsia"/>
          <w:color w:val="000000"/>
        </w:rPr>
        <w:t> </w:t>
      </w:r>
    </w:p>
    <w:p w14:paraId="774EB1EC"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The use of the bar </w:t>
      </w:r>
      <w:r w:rsidRPr="00706DDF">
        <w:rPr>
          <w:rFonts w:ascii="Arial" w:hAnsi="Arial" w:cs="Arial"/>
          <w:b/>
          <w:bCs/>
          <w:color w:val="000000"/>
        </w:rPr>
        <w:t xml:space="preserve">is not </w:t>
      </w:r>
      <w:r w:rsidRPr="00706DDF">
        <w:rPr>
          <w:rFonts w:ascii="Arial" w:hAnsi="Arial" w:cs="Arial"/>
          <w:color w:val="000000"/>
        </w:rPr>
        <w:t xml:space="preserve">included in this hiring. The use of the stage </w:t>
      </w:r>
      <w:r w:rsidRPr="00706DDF">
        <w:rPr>
          <w:rFonts w:ascii="Arial" w:hAnsi="Arial" w:cs="Arial"/>
          <w:b/>
          <w:bCs/>
          <w:color w:val="000000"/>
        </w:rPr>
        <w:t>is/is no</w:t>
      </w:r>
      <w:r w:rsidRPr="00706DDF">
        <w:rPr>
          <w:rFonts w:ascii="Arial" w:hAnsi="Arial" w:cs="Arial"/>
          <w:color w:val="000000"/>
        </w:rPr>
        <w:t xml:space="preserve">t included in this hiring. </w:t>
      </w:r>
      <w:r w:rsidRPr="00706DDF">
        <w:rPr>
          <w:rFonts w:ascii="MS Gothic" w:eastAsia="MS Gothic" w:hAnsi="MS Gothic" w:cs="MS Gothic" w:hint="eastAsia"/>
          <w:color w:val="000000"/>
        </w:rPr>
        <w:t> </w:t>
      </w:r>
    </w:p>
    <w:p w14:paraId="210C90B7" w14:textId="77777777" w:rsidR="00595B72" w:rsidRPr="00CD4077"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highlight w:val="yellow"/>
        </w:rPr>
      </w:pPr>
      <w:r w:rsidRPr="00706DDF">
        <w:rPr>
          <w:rFonts w:ascii="Arial" w:hAnsi="Arial" w:cs="Arial"/>
          <w:color w:val="000000"/>
        </w:rPr>
        <w:t xml:space="preserve">Hire Charges: Deposit £100. </w:t>
      </w:r>
      <w:r w:rsidRPr="00ED70D5">
        <w:rPr>
          <w:rFonts w:ascii="Arial" w:hAnsi="Arial" w:cs="Arial"/>
          <w:color w:val="000000"/>
        </w:rPr>
        <w:t xml:space="preserve">£40 per hour or part thereof (including 30 minutes before and after the event). </w:t>
      </w:r>
      <w:r w:rsidRPr="00ED70D5">
        <w:rPr>
          <w:rFonts w:ascii="MS Gothic" w:eastAsia="MS Gothic" w:hAnsi="MS Gothic" w:cs="MS Gothic" w:hint="eastAsia"/>
          <w:color w:val="000000"/>
        </w:rPr>
        <w:t> </w:t>
      </w:r>
      <w:r w:rsidRPr="00ED70D5">
        <w:rPr>
          <w:rFonts w:ascii="Arial" w:hAnsi="Arial" w:cs="Arial"/>
          <w:color w:val="000000"/>
        </w:rPr>
        <w:t xml:space="preserve"> </w:t>
      </w:r>
      <w:r w:rsidRPr="00CD4077">
        <w:rPr>
          <w:rFonts w:ascii="Arial" w:hAnsi="Arial" w:cs="Arial"/>
          <w:b/>
          <w:color w:val="000000"/>
          <w:highlight w:val="yellow"/>
        </w:rPr>
        <w:t>Please note</w:t>
      </w:r>
      <w:r>
        <w:rPr>
          <w:rFonts w:ascii="Arial" w:hAnsi="Arial" w:cs="Arial"/>
          <w:color w:val="000000"/>
          <w:highlight w:val="yellow"/>
        </w:rPr>
        <w:t xml:space="preserve"> that, </w:t>
      </w:r>
      <w:r w:rsidRPr="00CD4077">
        <w:rPr>
          <w:rFonts w:ascii="Arial" w:hAnsi="Arial" w:cs="Arial"/>
          <w:color w:val="000000"/>
          <w:highlight w:val="yellow"/>
        </w:rPr>
        <w:t>when calculating your costs</w:t>
      </w:r>
      <w:r>
        <w:rPr>
          <w:rFonts w:ascii="Arial" w:hAnsi="Arial" w:cs="Arial"/>
          <w:color w:val="000000"/>
          <w:highlight w:val="yellow"/>
        </w:rPr>
        <w:t>,</w:t>
      </w:r>
      <w:r w:rsidRPr="00CD4077">
        <w:rPr>
          <w:rFonts w:ascii="Arial" w:hAnsi="Arial" w:cs="Arial"/>
          <w:color w:val="000000"/>
          <w:highlight w:val="yellow"/>
        </w:rPr>
        <w:t xml:space="preserve"> you should include the following</w:t>
      </w:r>
      <w:r>
        <w:rPr>
          <w:rFonts w:ascii="Arial" w:hAnsi="Arial" w:cs="Arial"/>
          <w:color w:val="000000"/>
          <w:highlight w:val="yellow"/>
        </w:rPr>
        <w:t xml:space="preserve"> when submitting </w:t>
      </w:r>
      <w:r w:rsidRPr="00CD4077">
        <w:rPr>
          <w:rFonts w:ascii="Arial" w:hAnsi="Arial" w:cs="Arial"/>
          <w:color w:val="000000"/>
          <w:highlight w:val="yellow"/>
        </w:rPr>
        <w:t>your booking form:</w:t>
      </w:r>
    </w:p>
    <w:p w14:paraId="7A187832" w14:textId="77777777" w:rsidR="00595B72" w:rsidRPr="00CD4077" w:rsidRDefault="00595B72" w:rsidP="00ED70D5">
      <w:pPr>
        <w:widowControl w:val="0"/>
        <w:tabs>
          <w:tab w:val="left" w:pos="220"/>
          <w:tab w:val="left" w:pos="720"/>
        </w:tabs>
        <w:autoSpaceDE w:val="0"/>
        <w:autoSpaceDN w:val="0"/>
        <w:adjustRightInd w:val="0"/>
        <w:spacing w:line="300" w:lineRule="atLeast"/>
        <w:ind w:left="360"/>
        <w:rPr>
          <w:rFonts w:ascii="Arial" w:hAnsi="Arial" w:cs="Arial"/>
          <w:color w:val="000000"/>
          <w:highlight w:val="yellow"/>
        </w:rPr>
      </w:pPr>
    </w:p>
    <w:tbl>
      <w:tblPr>
        <w:tblW w:w="459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1276"/>
        <w:gridCol w:w="4551"/>
      </w:tblGrid>
      <w:tr w:rsidR="00595B72" w:rsidRPr="00A1387E" w14:paraId="6D8FD374" w14:textId="77777777" w:rsidTr="00A1387E">
        <w:tc>
          <w:tcPr>
            <w:tcW w:w="1891" w:type="pct"/>
            <w:tcBorders>
              <w:top w:val="dotted" w:sz="4" w:space="0" w:color="auto"/>
              <w:left w:val="dotted" w:sz="4" w:space="0" w:color="auto"/>
              <w:bottom w:val="dotted" w:sz="4" w:space="0" w:color="auto"/>
              <w:right w:val="dotted" w:sz="4" w:space="0" w:color="auto"/>
            </w:tcBorders>
            <w:vAlign w:val="center"/>
          </w:tcPr>
          <w:p w14:paraId="17C80D74"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For all private parties and events.</w:t>
            </w:r>
          </w:p>
        </w:tc>
        <w:tc>
          <w:tcPr>
            <w:tcW w:w="681" w:type="pct"/>
            <w:tcBorders>
              <w:top w:val="dotted" w:sz="4" w:space="0" w:color="auto"/>
              <w:left w:val="dotted" w:sz="4" w:space="0" w:color="auto"/>
              <w:bottom w:val="dotted" w:sz="4" w:space="0" w:color="auto"/>
              <w:right w:val="dotted" w:sz="4" w:space="0" w:color="auto"/>
            </w:tcBorders>
            <w:vAlign w:val="center"/>
          </w:tcPr>
          <w:p w14:paraId="70B8D535"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 xml:space="preserve">Cost </w:t>
            </w:r>
          </w:p>
        </w:tc>
        <w:tc>
          <w:tcPr>
            <w:tcW w:w="2428" w:type="pct"/>
            <w:tcBorders>
              <w:top w:val="dotted" w:sz="4" w:space="0" w:color="auto"/>
              <w:left w:val="dotted" w:sz="4" w:space="0" w:color="auto"/>
              <w:bottom w:val="dotted" w:sz="4" w:space="0" w:color="auto"/>
              <w:right w:val="dotted" w:sz="4" w:space="0" w:color="auto"/>
            </w:tcBorders>
            <w:vAlign w:val="center"/>
          </w:tcPr>
          <w:p w14:paraId="7DD849B0"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Required on Booking</w:t>
            </w:r>
          </w:p>
        </w:tc>
      </w:tr>
      <w:tr w:rsidR="00595B72" w:rsidRPr="00A1387E" w14:paraId="63CC0C19" w14:textId="77777777" w:rsidTr="00A1387E">
        <w:tc>
          <w:tcPr>
            <w:tcW w:w="1891" w:type="pct"/>
            <w:tcBorders>
              <w:top w:val="dotted" w:sz="4" w:space="0" w:color="auto"/>
              <w:left w:val="dotted" w:sz="4" w:space="0" w:color="auto"/>
              <w:bottom w:val="dotted" w:sz="4" w:space="0" w:color="auto"/>
              <w:right w:val="dotted" w:sz="4" w:space="0" w:color="auto"/>
            </w:tcBorders>
            <w:vAlign w:val="center"/>
          </w:tcPr>
          <w:p w14:paraId="41B00659"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Payment for 1 hour for setting up and cleaning up after your event</w:t>
            </w:r>
          </w:p>
        </w:tc>
        <w:tc>
          <w:tcPr>
            <w:tcW w:w="681" w:type="pct"/>
            <w:tcBorders>
              <w:top w:val="dotted" w:sz="4" w:space="0" w:color="auto"/>
              <w:left w:val="dotted" w:sz="4" w:space="0" w:color="auto"/>
              <w:bottom w:val="dotted" w:sz="4" w:space="0" w:color="auto"/>
              <w:right w:val="dotted" w:sz="4" w:space="0" w:color="auto"/>
            </w:tcBorders>
          </w:tcPr>
          <w:p w14:paraId="18F04BE4" w14:textId="77777777" w:rsidR="00595B72" w:rsidRPr="00A1387E" w:rsidRDefault="00595B72" w:rsidP="00A1387E">
            <w:pPr>
              <w:pStyle w:val="ListParagraph"/>
              <w:widowControl w:val="0"/>
              <w:tabs>
                <w:tab w:val="left" w:pos="220"/>
                <w:tab w:val="left" w:pos="720"/>
              </w:tabs>
              <w:autoSpaceDE w:val="0"/>
              <w:autoSpaceDN w:val="0"/>
              <w:adjustRightInd w:val="0"/>
              <w:spacing w:line="240" w:lineRule="atLeast"/>
              <w:ind w:left="0"/>
              <w:rPr>
                <w:rFonts w:ascii="Arial" w:hAnsi="Arial" w:cs="Arial"/>
                <w:b/>
                <w:i/>
                <w:color w:val="000000"/>
                <w:sz w:val="16"/>
                <w:szCs w:val="16"/>
                <w:highlight w:val="yellow"/>
              </w:rPr>
            </w:pPr>
            <w:r w:rsidRPr="00A1387E">
              <w:rPr>
                <w:rFonts w:ascii="Arial" w:hAnsi="Arial" w:cs="Arial"/>
                <w:b/>
                <w:i/>
                <w:color w:val="000000"/>
                <w:sz w:val="20"/>
                <w:szCs w:val="20"/>
                <w:highlight w:val="yellow"/>
              </w:rPr>
              <w:t xml:space="preserve">£40 </w:t>
            </w:r>
            <w:r w:rsidRPr="00A1387E">
              <w:rPr>
                <w:rFonts w:ascii="Arial" w:hAnsi="Arial" w:cs="Arial"/>
                <w:b/>
                <w:i/>
                <w:color w:val="000000"/>
                <w:sz w:val="16"/>
                <w:szCs w:val="16"/>
                <w:highlight w:val="yellow"/>
                <w:u w:val="single"/>
              </w:rPr>
              <w:t>single charge</w:t>
            </w:r>
          </w:p>
        </w:tc>
        <w:tc>
          <w:tcPr>
            <w:tcW w:w="2428" w:type="pct"/>
            <w:tcBorders>
              <w:top w:val="dotted" w:sz="4" w:space="0" w:color="auto"/>
              <w:left w:val="dotted" w:sz="4" w:space="0" w:color="auto"/>
              <w:bottom w:val="dotted" w:sz="4" w:space="0" w:color="auto"/>
              <w:right w:val="dotted" w:sz="4" w:space="0" w:color="auto"/>
            </w:tcBorders>
          </w:tcPr>
          <w:p w14:paraId="559C2F36"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i/>
                <w:color w:val="000000"/>
                <w:sz w:val="20"/>
                <w:szCs w:val="20"/>
                <w:highlight w:val="yellow"/>
              </w:rPr>
            </w:pPr>
            <w:r w:rsidRPr="00A1387E">
              <w:rPr>
                <w:rFonts w:ascii="Arial" w:hAnsi="Arial" w:cs="Arial"/>
                <w:i/>
                <w:color w:val="000000"/>
                <w:sz w:val="20"/>
                <w:szCs w:val="20"/>
                <w:highlight w:val="yellow"/>
              </w:rPr>
              <w:t>To</w:t>
            </w:r>
            <w:r w:rsidRPr="00A1387E">
              <w:rPr>
                <w:rFonts w:ascii="Arial" w:hAnsi="Arial" w:cs="Arial"/>
                <w:b/>
                <w:i/>
                <w:color w:val="000000"/>
                <w:sz w:val="20"/>
                <w:szCs w:val="20"/>
                <w:highlight w:val="yellow"/>
              </w:rPr>
              <w:t xml:space="preserve"> </w:t>
            </w:r>
            <w:r w:rsidRPr="00A1387E">
              <w:rPr>
                <w:rFonts w:ascii="Arial" w:hAnsi="Arial" w:cs="Arial"/>
                <w:i/>
                <w:color w:val="000000"/>
                <w:sz w:val="20"/>
                <w:szCs w:val="20"/>
                <w:highlight w:val="yellow"/>
              </w:rPr>
              <w:t>be included with your initial payment.</w:t>
            </w:r>
          </w:p>
        </w:tc>
      </w:tr>
      <w:tr w:rsidR="00595B72" w:rsidRPr="00A1387E" w14:paraId="14E4D4DC" w14:textId="77777777" w:rsidTr="00A1387E">
        <w:tc>
          <w:tcPr>
            <w:tcW w:w="1891" w:type="pct"/>
            <w:tcBorders>
              <w:top w:val="dotted" w:sz="4" w:space="0" w:color="auto"/>
              <w:left w:val="dotted" w:sz="4" w:space="0" w:color="auto"/>
              <w:bottom w:val="dotted" w:sz="4" w:space="0" w:color="auto"/>
              <w:right w:val="dotted" w:sz="4" w:space="0" w:color="auto"/>
            </w:tcBorders>
            <w:vAlign w:val="center"/>
          </w:tcPr>
          <w:p w14:paraId="25F900FD"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Add the charge for each hour of your event</w:t>
            </w:r>
          </w:p>
        </w:tc>
        <w:tc>
          <w:tcPr>
            <w:tcW w:w="681" w:type="pct"/>
            <w:tcBorders>
              <w:top w:val="dotted" w:sz="4" w:space="0" w:color="auto"/>
              <w:left w:val="dotted" w:sz="4" w:space="0" w:color="auto"/>
              <w:bottom w:val="dotted" w:sz="4" w:space="0" w:color="auto"/>
              <w:right w:val="dotted" w:sz="4" w:space="0" w:color="auto"/>
            </w:tcBorders>
          </w:tcPr>
          <w:p w14:paraId="5CA79E95"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 xml:space="preserve">£40 </w:t>
            </w:r>
            <w:r w:rsidRPr="00A1387E">
              <w:rPr>
                <w:rFonts w:ascii="Arial" w:hAnsi="Arial" w:cs="Arial"/>
                <w:b/>
                <w:i/>
                <w:color w:val="000000"/>
                <w:sz w:val="16"/>
                <w:szCs w:val="16"/>
                <w:highlight w:val="yellow"/>
                <w:u w:val="single"/>
              </w:rPr>
              <w:t>per hour</w:t>
            </w:r>
          </w:p>
        </w:tc>
        <w:tc>
          <w:tcPr>
            <w:tcW w:w="2428" w:type="pct"/>
            <w:tcBorders>
              <w:top w:val="dotted" w:sz="4" w:space="0" w:color="auto"/>
              <w:left w:val="dotted" w:sz="4" w:space="0" w:color="auto"/>
              <w:bottom w:val="dotted" w:sz="4" w:space="0" w:color="auto"/>
              <w:right w:val="dotted" w:sz="4" w:space="0" w:color="auto"/>
            </w:tcBorders>
          </w:tcPr>
          <w:p w14:paraId="257BAE92"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i/>
                <w:color w:val="000000"/>
                <w:sz w:val="20"/>
                <w:szCs w:val="20"/>
                <w:highlight w:val="yellow"/>
              </w:rPr>
            </w:pPr>
            <w:r w:rsidRPr="00A1387E">
              <w:rPr>
                <w:rFonts w:ascii="Arial" w:hAnsi="Arial" w:cs="Arial"/>
                <w:i/>
                <w:color w:val="000000"/>
                <w:sz w:val="20"/>
                <w:szCs w:val="20"/>
                <w:highlight w:val="yellow"/>
              </w:rPr>
              <w:t xml:space="preserve">To be included with your initial payment – e.g. a </w:t>
            </w:r>
            <w:proofErr w:type="gramStart"/>
            <w:r w:rsidRPr="00A1387E">
              <w:rPr>
                <w:rFonts w:ascii="Arial" w:hAnsi="Arial" w:cs="Arial"/>
                <w:i/>
                <w:color w:val="000000"/>
                <w:sz w:val="20"/>
                <w:szCs w:val="20"/>
                <w:highlight w:val="yellow"/>
              </w:rPr>
              <w:t>2 hour</w:t>
            </w:r>
            <w:proofErr w:type="gramEnd"/>
            <w:r w:rsidRPr="00A1387E">
              <w:rPr>
                <w:rFonts w:ascii="Arial" w:hAnsi="Arial" w:cs="Arial"/>
                <w:i/>
                <w:color w:val="000000"/>
                <w:sz w:val="20"/>
                <w:szCs w:val="20"/>
                <w:highlight w:val="yellow"/>
              </w:rPr>
              <w:t xml:space="preserve"> party would cost £80 plus £40 for setting up and cleaning up = total of £120</w:t>
            </w:r>
          </w:p>
        </w:tc>
      </w:tr>
      <w:tr w:rsidR="00595B72" w:rsidRPr="00A1387E" w14:paraId="41CCD963" w14:textId="77777777" w:rsidTr="00A1387E">
        <w:tc>
          <w:tcPr>
            <w:tcW w:w="1891" w:type="pct"/>
            <w:tcBorders>
              <w:top w:val="dotted" w:sz="4" w:space="0" w:color="auto"/>
              <w:left w:val="dotted" w:sz="4" w:space="0" w:color="auto"/>
              <w:bottom w:val="dotted" w:sz="4" w:space="0" w:color="auto"/>
              <w:right w:val="dotted" w:sz="4" w:space="0" w:color="auto"/>
            </w:tcBorders>
          </w:tcPr>
          <w:p w14:paraId="29C6A9C8"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 xml:space="preserve">Deposit </w:t>
            </w:r>
          </w:p>
        </w:tc>
        <w:tc>
          <w:tcPr>
            <w:tcW w:w="681" w:type="pct"/>
            <w:tcBorders>
              <w:top w:val="dotted" w:sz="4" w:space="0" w:color="auto"/>
              <w:left w:val="dotted" w:sz="4" w:space="0" w:color="auto"/>
              <w:bottom w:val="dotted" w:sz="4" w:space="0" w:color="auto"/>
              <w:right w:val="dotted" w:sz="4" w:space="0" w:color="auto"/>
            </w:tcBorders>
          </w:tcPr>
          <w:p w14:paraId="456C176D"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b/>
                <w:i/>
                <w:color w:val="000000"/>
                <w:sz w:val="20"/>
                <w:szCs w:val="20"/>
                <w:highlight w:val="yellow"/>
              </w:rPr>
            </w:pPr>
            <w:r w:rsidRPr="00A1387E">
              <w:rPr>
                <w:rFonts w:ascii="Arial" w:hAnsi="Arial" w:cs="Arial"/>
                <w:b/>
                <w:i/>
                <w:color w:val="000000"/>
                <w:sz w:val="20"/>
                <w:szCs w:val="20"/>
                <w:highlight w:val="yellow"/>
              </w:rPr>
              <w:t>£100</w:t>
            </w:r>
          </w:p>
        </w:tc>
        <w:tc>
          <w:tcPr>
            <w:tcW w:w="2428" w:type="pct"/>
            <w:tcBorders>
              <w:top w:val="dotted" w:sz="4" w:space="0" w:color="auto"/>
              <w:left w:val="dotted" w:sz="4" w:space="0" w:color="auto"/>
              <w:bottom w:val="dotted" w:sz="4" w:space="0" w:color="auto"/>
              <w:right w:val="dotted" w:sz="4" w:space="0" w:color="auto"/>
            </w:tcBorders>
          </w:tcPr>
          <w:p w14:paraId="5ECB8C29" w14:textId="77777777" w:rsidR="00595B72" w:rsidRPr="00A1387E" w:rsidRDefault="00595B72" w:rsidP="00A1387E">
            <w:pPr>
              <w:pStyle w:val="ListParagraph"/>
              <w:widowControl w:val="0"/>
              <w:tabs>
                <w:tab w:val="left" w:pos="220"/>
                <w:tab w:val="left" w:pos="720"/>
              </w:tabs>
              <w:autoSpaceDE w:val="0"/>
              <w:autoSpaceDN w:val="0"/>
              <w:adjustRightInd w:val="0"/>
              <w:spacing w:line="300" w:lineRule="atLeast"/>
              <w:ind w:left="0"/>
              <w:rPr>
                <w:rFonts w:ascii="Arial" w:hAnsi="Arial" w:cs="Arial"/>
                <w:i/>
                <w:color w:val="000000"/>
                <w:sz w:val="20"/>
                <w:szCs w:val="20"/>
              </w:rPr>
            </w:pPr>
            <w:r w:rsidRPr="00A1387E">
              <w:rPr>
                <w:rFonts w:ascii="Arial" w:hAnsi="Arial" w:cs="Arial"/>
                <w:i/>
                <w:color w:val="000000"/>
                <w:sz w:val="20"/>
                <w:szCs w:val="20"/>
                <w:highlight w:val="yellow"/>
              </w:rPr>
              <w:t>This should be lodged in a separate cheque and is refundable after your event once the centre has been checked.</w:t>
            </w:r>
          </w:p>
        </w:tc>
      </w:tr>
    </w:tbl>
    <w:p w14:paraId="6ABC724B" w14:textId="77777777" w:rsidR="00595B72" w:rsidRPr="00706DDF" w:rsidRDefault="00595B72" w:rsidP="00706DDF">
      <w:pPr>
        <w:widowControl w:val="0"/>
        <w:tabs>
          <w:tab w:val="left" w:pos="220"/>
          <w:tab w:val="left" w:pos="720"/>
        </w:tabs>
        <w:autoSpaceDE w:val="0"/>
        <w:autoSpaceDN w:val="0"/>
        <w:adjustRightInd w:val="0"/>
        <w:spacing w:line="300" w:lineRule="atLeast"/>
        <w:rPr>
          <w:rFonts w:ascii="Arial" w:hAnsi="Arial" w:cs="Arial"/>
          <w:color w:val="000000"/>
        </w:rPr>
      </w:pPr>
    </w:p>
    <w:p w14:paraId="5A79A473"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Rubbish and food waste are to be removed from the Hall before leaving and taken home.</w:t>
      </w:r>
    </w:p>
    <w:p w14:paraId="07A6BDA0"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No decorations are to be put up in the Hall using Blu Tack or Sellotape. All decorations for the event are to be removed from the Hall before leaving. The Hall is to be left clean and tidy and ready for the next user.</w:t>
      </w:r>
    </w:p>
    <w:p w14:paraId="22C5618B"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All furniture and other items are to be put back in their place (see the plan on the notice board). Any furniture </w:t>
      </w:r>
      <w:proofErr w:type="gramStart"/>
      <w:r w:rsidRPr="00706DDF">
        <w:rPr>
          <w:rFonts w:ascii="Arial" w:hAnsi="Arial" w:cs="Arial"/>
          <w:color w:val="000000"/>
        </w:rPr>
        <w:t>in particular children’s</w:t>
      </w:r>
      <w:proofErr w:type="gramEnd"/>
      <w:r w:rsidRPr="00706DDF">
        <w:rPr>
          <w:rFonts w:ascii="Arial" w:hAnsi="Arial" w:cs="Arial"/>
          <w:color w:val="000000"/>
        </w:rPr>
        <w:t xml:space="preserve"> tables and chairs from an adjacent hall are to be returned to that hall after use.</w:t>
      </w:r>
    </w:p>
    <w:p w14:paraId="093BD0BD"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Care should be taken of the Hall and the furniture and other contents and the hirer shall be liable for the cost of making good any damage or loss caused to the Hall or the furniture or other contents.</w:t>
      </w:r>
    </w:p>
    <w:p w14:paraId="56C3A1D3"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If the stage is not included in the hire it shall not be used for any purpose and </w:t>
      </w:r>
      <w:proofErr w:type="gramStart"/>
      <w:r w:rsidRPr="00706DDF">
        <w:rPr>
          <w:rFonts w:ascii="Arial" w:hAnsi="Arial" w:cs="Arial"/>
          <w:color w:val="000000"/>
        </w:rPr>
        <w:t xml:space="preserve">in </w:t>
      </w:r>
      <w:r w:rsidRPr="00706DDF">
        <w:rPr>
          <w:rFonts w:ascii="Arial" w:hAnsi="Arial" w:cs="Arial"/>
          <w:color w:val="000000"/>
        </w:rPr>
        <w:lastRenderedPageBreak/>
        <w:t>particular no</w:t>
      </w:r>
      <w:proofErr w:type="gramEnd"/>
      <w:r w:rsidRPr="00706DDF">
        <w:rPr>
          <w:rFonts w:ascii="Arial" w:hAnsi="Arial" w:cs="Arial"/>
          <w:color w:val="000000"/>
        </w:rPr>
        <w:t xml:space="preserve"> children shall be allowed onto the stage. Children </w:t>
      </w:r>
      <w:proofErr w:type="gramStart"/>
      <w:r w:rsidRPr="00706DDF">
        <w:rPr>
          <w:rFonts w:ascii="Arial" w:hAnsi="Arial" w:cs="Arial"/>
          <w:color w:val="000000"/>
        </w:rPr>
        <w:t>must be kept supervised at all times</w:t>
      </w:r>
      <w:proofErr w:type="gramEnd"/>
      <w:r w:rsidRPr="00706DDF">
        <w:rPr>
          <w:rFonts w:ascii="Arial" w:hAnsi="Arial" w:cs="Arial"/>
          <w:color w:val="000000"/>
        </w:rPr>
        <w:t>.</w:t>
      </w:r>
    </w:p>
    <w:p w14:paraId="2A23FA37" w14:textId="77777777" w:rsidR="00595B72" w:rsidRPr="00706DDF" w:rsidRDefault="00595B72" w:rsidP="00706DDF">
      <w:pPr>
        <w:pStyle w:val="ListParagraph"/>
        <w:widowControl w:val="0"/>
        <w:numPr>
          <w:ilvl w:val="0"/>
          <w:numId w:val="6"/>
        </w:numPr>
        <w:tabs>
          <w:tab w:val="left" w:pos="220"/>
          <w:tab w:val="left" w:pos="720"/>
        </w:tabs>
        <w:autoSpaceDE w:val="0"/>
        <w:autoSpaceDN w:val="0"/>
        <w:adjustRightInd w:val="0"/>
        <w:spacing w:line="300" w:lineRule="atLeast"/>
        <w:rPr>
          <w:rFonts w:ascii="Arial" w:hAnsi="Arial" w:cs="Arial"/>
          <w:color w:val="000000"/>
        </w:rPr>
      </w:pPr>
      <w:r w:rsidRPr="00706DDF">
        <w:rPr>
          <w:rFonts w:ascii="Arial" w:hAnsi="Arial" w:cs="Arial"/>
          <w:color w:val="000000"/>
        </w:rPr>
        <w:t>In the case of an evening hiring the event must cease by 11.00 p.m. and the Hall shall be vacated by 11.30 p.m. unless other arrangements have been agreed.</w:t>
      </w:r>
    </w:p>
    <w:p w14:paraId="4142CC4C"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No lighting, heating, power or other electrical fittings or appliances in the Hall are to be altered, moved or any way interfered with.</w:t>
      </w:r>
    </w:p>
    <w:p w14:paraId="3AA461EA"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No additional lighting, heating, power or other electrical fitting or appliance are to be installed or used without the prior consent of the Parish Priest of St James the Great or any person </w:t>
      </w:r>
      <w:proofErr w:type="spellStart"/>
      <w:r w:rsidRPr="00706DDF">
        <w:rPr>
          <w:rFonts w:ascii="Arial" w:hAnsi="Arial" w:cs="Arial"/>
          <w:color w:val="000000"/>
        </w:rPr>
        <w:t>authorised</w:t>
      </w:r>
      <w:proofErr w:type="spellEnd"/>
      <w:r w:rsidRPr="00706DDF">
        <w:rPr>
          <w:rFonts w:ascii="Arial" w:hAnsi="Arial" w:cs="Arial"/>
          <w:color w:val="000000"/>
        </w:rPr>
        <w:t xml:space="preserve"> by him to give such consent.</w:t>
      </w:r>
    </w:p>
    <w:p w14:paraId="4F4D33D6"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No bubble machines, smoke machines or bouncy castles may be brought into or used in the Hall.</w:t>
      </w:r>
    </w:p>
    <w:p w14:paraId="5FCA6CCF"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The number of persons who may use the Hall shall not exceed 100.</w:t>
      </w:r>
    </w:p>
    <w:p w14:paraId="73BD39C2"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Hirers are reminded that it is illegal to smoke in any part of the parish premises. Hirers are instructed to </w:t>
      </w:r>
      <w:proofErr w:type="spellStart"/>
      <w:r w:rsidRPr="00706DDF">
        <w:rPr>
          <w:rFonts w:ascii="Arial" w:hAnsi="Arial" w:cs="Arial"/>
          <w:color w:val="000000"/>
        </w:rPr>
        <w:t>familiarise</w:t>
      </w:r>
      <w:proofErr w:type="spellEnd"/>
      <w:r w:rsidRPr="00706DDF">
        <w:rPr>
          <w:rFonts w:ascii="Arial" w:hAnsi="Arial" w:cs="Arial"/>
          <w:color w:val="000000"/>
        </w:rPr>
        <w:t xml:space="preserve"> themselves with the location of the fire exits and have an evacuation plan in place in the event of an emergency. Hirers are also reminded to read the health and safety notices located at the hall entrance.</w:t>
      </w:r>
    </w:p>
    <w:p w14:paraId="3D5DAB48"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Any goods, articles or property of any kind brought into or left at the Hall are at the sole risk of the hirer and the hirer shall not be entitled to any compensation for any damage or loss to any such goods, articles or property howsoever arising.</w:t>
      </w:r>
    </w:p>
    <w:p w14:paraId="4D80C0E6"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In the event of any accident or incident, a full written record of the incident is to be recorded in the relevant document which is kept in the hall. The hall manager is to be notified as soon as practical after the incident but within 24 hours. Noise shall be kept to a reasonable level during the period of the hire of the Hall.</w:t>
      </w:r>
    </w:p>
    <w:p w14:paraId="5F7505EE"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 xml:space="preserve">All liquor licensing requirements must be complied with </w:t>
      </w:r>
      <w:proofErr w:type="gramStart"/>
      <w:r w:rsidRPr="00706DDF">
        <w:rPr>
          <w:rFonts w:ascii="Arial" w:hAnsi="Arial" w:cs="Arial"/>
          <w:color w:val="000000"/>
        </w:rPr>
        <w:t>in the event that</w:t>
      </w:r>
      <w:proofErr w:type="gramEnd"/>
      <w:r w:rsidRPr="00706DDF">
        <w:rPr>
          <w:rFonts w:ascii="Arial" w:hAnsi="Arial" w:cs="Arial"/>
          <w:color w:val="000000"/>
        </w:rPr>
        <w:t xml:space="preserve"> any intoxicating liquor is brought into or consumed in the Hall. No intoxicating liquor shall be supplied to persons under the age of 18 years.</w:t>
      </w:r>
    </w:p>
    <w:p w14:paraId="27715527"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The Parish Priest of St James the Great shall be entitled to cancel this booking at any time. In the event of such a cancellation the Hirer shall be entitled to be repaid any deposit or other payment made for the hire of the Hall and the Hirer shall be entitled to no further payment whether for consequential loss or otherwise.</w:t>
      </w:r>
    </w:p>
    <w:p w14:paraId="41DC7CE7" w14:textId="77777777" w:rsidR="00595B72" w:rsidRPr="00706DDF"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color w:val="000000"/>
        </w:rPr>
        <w:t>The hall manager, or his representative, reserves the right to inspect the premises at any time to ensure compliance with the hall hiring regulations.</w:t>
      </w:r>
    </w:p>
    <w:p w14:paraId="42B08B8D" w14:textId="77777777" w:rsidR="00595B72" w:rsidRPr="00A061F6" w:rsidRDefault="00595B72" w:rsidP="00706DDF">
      <w:pPr>
        <w:widowControl w:val="0"/>
        <w:tabs>
          <w:tab w:val="left" w:pos="220"/>
          <w:tab w:val="left" w:pos="720"/>
        </w:tabs>
        <w:autoSpaceDE w:val="0"/>
        <w:autoSpaceDN w:val="0"/>
        <w:adjustRightInd w:val="0"/>
        <w:spacing w:line="300" w:lineRule="atLeast"/>
        <w:rPr>
          <w:rFonts w:ascii="Arial" w:hAnsi="Arial" w:cs="Arial"/>
          <w:b/>
          <w:bCs/>
          <w:color w:val="000000"/>
          <w:sz w:val="16"/>
          <w:szCs w:val="16"/>
        </w:rPr>
      </w:pPr>
    </w:p>
    <w:p w14:paraId="09E66DB4" w14:textId="77777777" w:rsidR="00595B72" w:rsidRDefault="00595B72" w:rsidP="001403EB">
      <w:pPr>
        <w:pStyle w:val="ListParagraph"/>
        <w:widowControl w:val="0"/>
        <w:numPr>
          <w:ilvl w:val="0"/>
          <w:numId w:val="6"/>
        </w:numPr>
        <w:tabs>
          <w:tab w:val="left" w:pos="220"/>
          <w:tab w:val="left" w:pos="851"/>
        </w:tabs>
        <w:autoSpaceDE w:val="0"/>
        <w:autoSpaceDN w:val="0"/>
        <w:adjustRightInd w:val="0"/>
        <w:spacing w:line="300" w:lineRule="atLeast"/>
        <w:ind w:left="851" w:hanging="491"/>
        <w:rPr>
          <w:rFonts w:ascii="Arial" w:hAnsi="Arial" w:cs="Arial"/>
          <w:color w:val="000000"/>
        </w:rPr>
      </w:pPr>
      <w:r w:rsidRPr="00706DDF">
        <w:rPr>
          <w:rFonts w:ascii="Arial" w:hAnsi="Arial" w:cs="Arial"/>
          <w:b/>
          <w:bCs/>
          <w:color w:val="000000"/>
        </w:rPr>
        <w:t>The application by the Hirer to use the Community Centre on the terms of this agreement will be processed by the Parish administrator.</w:t>
      </w:r>
    </w:p>
    <w:p w14:paraId="680B3ED2" w14:textId="77777777" w:rsidR="00595B72" w:rsidRPr="00A061F6" w:rsidRDefault="00595B72" w:rsidP="00A061F6">
      <w:pPr>
        <w:widowControl w:val="0"/>
        <w:tabs>
          <w:tab w:val="left" w:pos="220"/>
          <w:tab w:val="left" w:pos="720"/>
        </w:tabs>
        <w:autoSpaceDE w:val="0"/>
        <w:autoSpaceDN w:val="0"/>
        <w:adjustRightInd w:val="0"/>
        <w:spacing w:line="300" w:lineRule="atLeast"/>
        <w:rPr>
          <w:rFonts w:ascii="Arial" w:hAnsi="Arial" w:cs="Arial"/>
          <w:color w:val="000000"/>
        </w:rPr>
      </w:pPr>
    </w:p>
    <w:p w14:paraId="1275F37B" w14:textId="77777777" w:rsidR="00595B72" w:rsidRPr="00706DDF" w:rsidRDefault="00595B72" w:rsidP="00A061F6">
      <w:pPr>
        <w:widowControl w:val="0"/>
        <w:tabs>
          <w:tab w:val="left" w:pos="220"/>
          <w:tab w:val="left" w:pos="720"/>
        </w:tabs>
        <w:autoSpaceDE w:val="0"/>
        <w:autoSpaceDN w:val="0"/>
        <w:adjustRightInd w:val="0"/>
        <w:spacing w:line="240" w:lineRule="atLeast"/>
        <w:rPr>
          <w:rFonts w:ascii="Arial" w:hAnsi="Arial" w:cs="Arial"/>
          <w:color w:val="000000"/>
        </w:rPr>
      </w:pPr>
    </w:p>
    <w:p w14:paraId="520A6C75" w14:textId="77777777" w:rsidR="00595B72" w:rsidRPr="00706DDF" w:rsidRDefault="00595B72" w:rsidP="00A061F6">
      <w:pPr>
        <w:widowControl w:val="0"/>
        <w:autoSpaceDE w:val="0"/>
        <w:autoSpaceDN w:val="0"/>
        <w:adjustRightInd w:val="0"/>
        <w:spacing w:line="240" w:lineRule="atLeast"/>
        <w:rPr>
          <w:rFonts w:ascii="Arial" w:hAnsi="Arial" w:cs="Arial"/>
          <w:color w:val="000000"/>
        </w:rPr>
      </w:pPr>
      <w:r w:rsidRPr="00706DDF">
        <w:rPr>
          <w:rFonts w:ascii="Arial" w:hAnsi="Arial" w:cs="Arial"/>
          <w:color w:val="000000"/>
        </w:rPr>
        <w:t>I............................................................</w:t>
      </w:r>
      <w:r w:rsidRPr="00706DDF">
        <w:rPr>
          <w:rFonts w:ascii="Arial" w:hAnsi="Arial" w:cs="Arial"/>
          <w:b/>
          <w:bCs/>
          <w:color w:val="000000"/>
        </w:rPr>
        <w:t xml:space="preserve">hereby (on behalf of) </w:t>
      </w:r>
      <w:r w:rsidRPr="00706DDF">
        <w:rPr>
          <w:rFonts w:ascii="Arial" w:hAnsi="Arial" w:cs="Arial"/>
          <w:color w:val="000000"/>
        </w:rPr>
        <w:t>....................................... (both together called “the Hirer</w:t>
      </w:r>
      <w:proofErr w:type="gramStart"/>
      <w:r w:rsidRPr="00706DDF">
        <w:rPr>
          <w:rFonts w:ascii="Arial" w:hAnsi="Arial" w:cs="Arial"/>
          <w:color w:val="000000"/>
        </w:rPr>
        <w:t xml:space="preserve">”) </w:t>
      </w:r>
      <w:r>
        <w:rPr>
          <w:rFonts w:ascii="Arial" w:hAnsi="Arial" w:cs="Arial"/>
          <w:color w:val="000000"/>
        </w:rPr>
        <w:t xml:space="preserve"> </w:t>
      </w:r>
      <w:r w:rsidRPr="00706DDF">
        <w:rPr>
          <w:rFonts w:ascii="Arial" w:hAnsi="Arial" w:cs="Arial"/>
          <w:b/>
          <w:bCs/>
          <w:color w:val="000000"/>
        </w:rPr>
        <w:t>agree</w:t>
      </w:r>
      <w:proofErr w:type="gramEnd"/>
      <w:r w:rsidRPr="00706DDF">
        <w:rPr>
          <w:rFonts w:ascii="Arial" w:hAnsi="Arial" w:cs="Arial"/>
          <w:b/>
          <w:bCs/>
          <w:color w:val="000000"/>
        </w:rPr>
        <w:t xml:space="preserve"> to the above terms and confirm that I have read and understood them. </w:t>
      </w:r>
    </w:p>
    <w:p w14:paraId="74EF95E0" w14:textId="77777777" w:rsidR="00595B72" w:rsidRDefault="00595B72" w:rsidP="00A061F6">
      <w:pPr>
        <w:widowControl w:val="0"/>
        <w:autoSpaceDE w:val="0"/>
        <w:autoSpaceDN w:val="0"/>
        <w:adjustRightInd w:val="0"/>
        <w:spacing w:line="240" w:lineRule="atLeast"/>
        <w:rPr>
          <w:rFonts w:ascii="Arial" w:hAnsi="Arial" w:cs="Arial"/>
          <w:color w:val="000000"/>
        </w:rPr>
      </w:pPr>
    </w:p>
    <w:p w14:paraId="26559642" w14:textId="77777777" w:rsidR="00595B72" w:rsidRPr="00706DDF" w:rsidRDefault="00595B72" w:rsidP="00A061F6">
      <w:pPr>
        <w:widowControl w:val="0"/>
        <w:autoSpaceDE w:val="0"/>
        <w:autoSpaceDN w:val="0"/>
        <w:adjustRightInd w:val="0"/>
        <w:spacing w:line="240" w:lineRule="atLeast"/>
        <w:rPr>
          <w:rFonts w:ascii="Arial" w:hAnsi="Arial" w:cs="Arial"/>
          <w:color w:val="000000"/>
        </w:rPr>
      </w:pPr>
      <w:r w:rsidRPr="00706DDF">
        <w:rPr>
          <w:rFonts w:ascii="Arial" w:hAnsi="Arial" w:cs="Arial"/>
          <w:color w:val="000000"/>
        </w:rPr>
        <w:t xml:space="preserve">Date ...................................................... </w:t>
      </w:r>
    </w:p>
    <w:p w14:paraId="3C721A66" w14:textId="77777777" w:rsidR="00595B72" w:rsidRDefault="00595B72" w:rsidP="00706DDF">
      <w:pPr>
        <w:widowControl w:val="0"/>
        <w:autoSpaceDE w:val="0"/>
        <w:autoSpaceDN w:val="0"/>
        <w:adjustRightInd w:val="0"/>
        <w:spacing w:line="260" w:lineRule="atLeast"/>
        <w:rPr>
          <w:rFonts w:ascii="Arial" w:hAnsi="Arial" w:cs="Arial"/>
          <w:color w:val="000000"/>
        </w:rPr>
      </w:pPr>
    </w:p>
    <w:sectPr w:rsidR="00595B72" w:rsidSect="00706DDF">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5F88E" w14:textId="77777777" w:rsidR="00C635D7" w:rsidRDefault="00C635D7" w:rsidP="00706DDF">
      <w:r>
        <w:separator/>
      </w:r>
    </w:p>
  </w:endnote>
  <w:endnote w:type="continuationSeparator" w:id="0">
    <w:p w14:paraId="3657C4AE" w14:textId="77777777" w:rsidR="00C635D7" w:rsidRDefault="00C635D7" w:rsidP="0070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A5BFB" w14:textId="77777777" w:rsidR="001403EB" w:rsidRDefault="001403EB" w:rsidP="00CD4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540F4">
      <w:rPr>
        <w:rStyle w:val="PageNumber"/>
      </w:rPr>
      <w:fldChar w:fldCharType="separate"/>
    </w:r>
    <w:r w:rsidR="00C540F4">
      <w:rPr>
        <w:rStyle w:val="PageNumber"/>
        <w:noProof/>
      </w:rPr>
      <w:t>1</w:t>
    </w:r>
    <w:r>
      <w:rPr>
        <w:rStyle w:val="PageNumber"/>
      </w:rPr>
      <w:fldChar w:fldCharType="end"/>
    </w:r>
  </w:p>
  <w:p w14:paraId="6AC75372" w14:textId="77777777" w:rsidR="001403EB" w:rsidRDefault="00140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0176" w14:textId="77777777" w:rsidR="001403EB" w:rsidRPr="001403EB" w:rsidRDefault="001403EB" w:rsidP="00CD4077">
    <w:pPr>
      <w:pStyle w:val="Footer"/>
      <w:framePr w:wrap="around" w:vAnchor="text" w:hAnchor="margin" w:xAlign="center" w:y="1"/>
      <w:rPr>
        <w:rStyle w:val="PageNumber"/>
        <w:rFonts w:ascii="Arial" w:hAnsi="Arial"/>
      </w:rPr>
    </w:pPr>
    <w:r w:rsidRPr="001403EB">
      <w:rPr>
        <w:rStyle w:val="PageNumber"/>
        <w:rFonts w:ascii="Arial" w:hAnsi="Arial"/>
      </w:rPr>
      <w:fldChar w:fldCharType="begin"/>
    </w:r>
    <w:r w:rsidRPr="001403EB">
      <w:rPr>
        <w:rStyle w:val="PageNumber"/>
        <w:rFonts w:ascii="Arial" w:hAnsi="Arial"/>
      </w:rPr>
      <w:instrText xml:space="preserve">PAGE  </w:instrText>
    </w:r>
    <w:r w:rsidRPr="001403EB">
      <w:rPr>
        <w:rStyle w:val="PageNumber"/>
        <w:rFonts w:ascii="Arial" w:hAnsi="Arial"/>
      </w:rPr>
      <w:fldChar w:fldCharType="separate"/>
    </w:r>
    <w:r w:rsidR="00C540F4">
      <w:rPr>
        <w:rStyle w:val="PageNumber"/>
        <w:rFonts w:ascii="Arial" w:hAnsi="Arial"/>
        <w:noProof/>
      </w:rPr>
      <w:t>1</w:t>
    </w:r>
    <w:r w:rsidRPr="001403EB">
      <w:rPr>
        <w:rStyle w:val="PageNumber"/>
        <w:rFonts w:ascii="Arial" w:hAnsi="Arial"/>
      </w:rPr>
      <w:fldChar w:fldCharType="end"/>
    </w:r>
  </w:p>
  <w:p w14:paraId="5984F0CB" w14:textId="77777777" w:rsidR="001403EB" w:rsidRDefault="00140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FEB0" w14:textId="77777777" w:rsidR="00802A22" w:rsidRDefault="00802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CB9A" w14:textId="77777777" w:rsidR="00C635D7" w:rsidRDefault="00C635D7" w:rsidP="00706DDF">
      <w:r>
        <w:separator/>
      </w:r>
    </w:p>
  </w:footnote>
  <w:footnote w:type="continuationSeparator" w:id="0">
    <w:p w14:paraId="0A7E1DE5" w14:textId="77777777" w:rsidR="00C635D7" w:rsidRDefault="00C635D7" w:rsidP="00706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B0BC" w14:textId="77777777" w:rsidR="00802A22" w:rsidRDefault="00802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A2FB" w14:textId="4176C06D" w:rsidR="001403EB" w:rsidRPr="00CD4077" w:rsidRDefault="00802A22" w:rsidP="00802A22">
    <w:pPr>
      <w:widowControl w:val="0"/>
      <w:autoSpaceDE w:val="0"/>
      <w:autoSpaceDN w:val="0"/>
      <w:adjustRightInd w:val="0"/>
      <w:spacing w:after="240" w:line="260" w:lineRule="atLeast"/>
      <w:jc w:val="right"/>
      <w:rPr>
        <w:rFonts w:ascii="Arial" w:hAnsi="Arial" w:cs="Arial"/>
        <w:color w:val="000000"/>
        <w:sz w:val="20"/>
        <w:szCs w:val="20"/>
      </w:rPr>
    </w:pPr>
    <w:r>
      <w:rPr>
        <w:rFonts w:ascii="Arial" w:hAnsi="Arial" w:cs="Arial"/>
        <w:color w:val="000000"/>
        <w:sz w:val="20"/>
        <w:szCs w:val="20"/>
      </w:rPr>
      <w:t>B</w:t>
    </w:r>
    <w:r w:rsidR="001403EB" w:rsidRPr="00CD4077">
      <w:rPr>
        <w:rFonts w:ascii="Arial" w:hAnsi="Arial" w:cs="Arial"/>
        <w:color w:val="000000"/>
        <w:sz w:val="20"/>
        <w:szCs w:val="20"/>
      </w:rPr>
      <w:t xml:space="preserve">ooking form </w:t>
    </w:r>
    <w:r>
      <w:rPr>
        <w:rFonts w:ascii="Arial" w:hAnsi="Arial" w:cs="Arial"/>
        <w:color w:val="000000"/>
        <w:sz w:val="20"/>
        <w:szCs w:val="20"/>
      </w:rPr>
      <w:t>version</w:t>
    </w:r>
    <w:bookmarkStart w:id="0" w:name="_GoBack"/>
    <w:bookmarkEnd w:id="0"/>
    <w:r>
      <w:rPr>
        <w:rFonts w:ascii="Arial" w:hAnsi="Arial" w:cs="Arial"/>
        <w:color w:val="000000"/>
        <w:sz w:val="20"/>
        <w:szCs w:val="20"/>
      </w:rPr>
      <w:t xml:space="preserve"> </w:t>
    </w:r>
    <w:r w:rsidR="001403EB" w:rsidRPr="00CD4077">
      <w:rPr>
        <w:rFonts w:ascii="Arial" w:hAnsi="Arial" w:cs="Arial"/>
        <w:color w:val="000000"/>
        <w:sz w:val="20"/>
        <w:szCs w:val="20"/>
      </w:rPr>
      <w:t>dated 10</w:t>
    </w:r>
    <w:r w:rsidR="001403EB" w:rsidRPr="00CD4077">
      <w:rPr>
        <w:rFonts w:ascii="Arial" w:hAnsi="Arial" w:cs="Arial"/>
        <w:color w:val="000000"/>
        <w:sz w:val="20"/>
        <w:szCs w:val="20"/>
        <w:vertAlign w:val="superscript"/>
      </w:rPr>
      <w:t xml:space="preserve"> </w:t>
    </w:r>
    <w:r w:rsidR="001403EB">
      <w:rPr>
        <w:rFonts w:ascii="Arial" w:hAnsi="Arial" w:cs="Arial"/>
        <w:color w:val="000000"/>
        <w:sz w:val="20"/>
        <w:szCs w:val="20"/>
      </w:rPr>
      <w:t>February 2</w:t>
    </w:r>
    <w:r w:rsidR="001403EB" w:rsidRPr="00CD4077">
      <w:rPr>
        <w:rFonts w:ascii="Arial" w:hAnsi="Arial" w:cs="Arial"/>
        <w:color w:val="000000"/>
        <w:sz w:val="20"/>
        <w:szCs w:val="20"/>
      </w:rPr>
      <w:t>0</w:t>
    </w:r>
    <w:r w:rsidR="001403EB">
      <w:rPr>
        <w:rFonts w:ascii="Arial" w:hAnsi="Arial" w:cs="Arial"/>
        <w:color w:val="000000"/>
        <w:sz w:val="20"/>
        <w:szCs w:val="20"/>
      </w:rPr>
      <w:t>1</w:t>
    </w:r>
    <w:r w:rsidR="001403EB" w:rsidRPr="00CD4077">
      <w:rPr>
        <w:rFonts w:ascii="Arial" w:hAnsi="Arial" w:cs="Arial"/>
        <w:color w:val="000000"/>
        <w:sz w:val="20"/>
        <w:szCs w:val="20"/>
      </w:rPr>
      <w:t>7</w:t>
    </w:r>
  </w:p>
  <w:p w14:paraId="63F26F97" w14:textId="77777777" w:rsidR="001403EB" w:rsidRDefault="00140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F211" w14:textId="77777777" w:rsidR="00802A22" w:rsidRDefault="00802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4"/>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F324AC"/>
    <w:multiLevelType w:val="hybridMultilevel"/>
    <w:tmpl w:val="F7F2B2F0"/>
    <w:lvl w:ilvl="0" w:tplc="4B1A8406">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A907FF"/>
    <w:multiLevelType w:val="hybridMultilevel"/>
    <w:tmpl w:val="4B30EE56"/>
    <w:lvl w:ilvl="0" w:tplc="E7DEE07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D40220B"/>
    <w:multiLevelType w:val="hybridMultilevel"/>
    <w:tmpl w:val="5DEA2D76"/>
    <w:lvl w:ilvl="0" w:tplc="654A30EA">
      <w:start w:val="1"/>
      <w:numFmt w:val="decimal"/>
      <w:lvlText w:val="%1."/>
      <w:lvlJc w:val="left"/>
      <w:pPr>
        <w:ind w:left="720"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65AFE"/>
    <w:multiLevelType w:val="hybridMultilevel"/>
    <w:tmpl w:val="D5501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A04"/>
    <w:rsid w:val="001403EB"/>
    <w:rsid w:val="001750CA"/>
    <w:rsid w:val="002D1155"/>
    <w:rsid w:val="00370240"/>
    <w:rsid w:val="003839F9"/>
    <w:rsid w:val="003859A6"/>
    <w:rsid w:val="0040721E"/>
    <w:rsid w:val="00464F2A"/>
    <w:rsid w:val="00473458"/>
    <w:rsid w:val="004D3A04"/>
    <w:rsid w:val="00500160"/>
    <w:rsid w:val="00573111"/>
    <w:rsid w:val="00581D7B"/>
    <w:rsid w:val="00595B72"/>
    <w:rsid w:val="005A194F"/>
    <w:rsid w:val="005B1BE2"/>
    <w:rsid w:val="00602158"/>
    <w:rsid w:val="00706DDF"/>
    <w:rsid w:val="007277B4"/>
    <w:rsid w:val="0078395C"/>
    <w:rsid w:val="00802A22"/>
    <w:rsid w:val="00824C33"/>
    <w:rsid w:val="0092162D"/>
    <w:rsid w:val="009B211B"/>
    <w:rsid w:val="009E51F9"/>
    <w:rsid w:val="00A061F6"/>
    <w:rsid w:val="00A1387E"/>
    <w:rsid w:val="00BA4481"/>
    <w:rsid w:val="00BD4A42"/>
    <w:rsid w:val="00BF300D"/>
    <w:rsid w:val="00C540F4"/>
    <w:rsid w:val="00C635D7"/>
    <w:rsid w:val="00CD4077"/>
    <w:rsid w:val="00D34A0C"/>
    <w:rsid w:val="00E07593"/>
    <w:rsid w:val="00E17A22"/>
    <w:rsid w:val="00ED70D5"/>
    <w:rsid w:val="00EF1574"/>
    <w:rsid w:val="00FE2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C2D15"/>
  <w15:chartTrackingRefBased/>
  <w15:docId w15:val="{17956583-3E35-4360-8684-F7132F95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016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4F2A"/>
    <w:pPr>
      <w:ind w:left="720"/>
      <w:contextualSpacing/>
    </w:pPr>
  </w:style>
  <w:style w:type="paragraph" w:styleId="BalloonText">
    <w:name w:val="Balloon Text"/>
    <w:basedOn w:val="Normal"/>
    <w:link w:val="BalloonTextChar"/>
    <w:semiHidden/>
    <w:rsid w:val="00706DDF"/>
    <w:rPr>
      <w:rFonts w:ascii="Lucida Grande" w:hAnsi="Lucida Grande" w:cs="Lucida Grande"/>
      <w:sz w:val="18"/>
      <w:szCs w:val="18"/>
    </w:rPr>
  </w:style>
  <w:style w:type="character" w:customStyle="1" w:styleId="BalloonTextChar">
    <w:name w:val="Balloon Text Char"/>
    <w:link w:val="BalloonText"/>
    <w:semiHidden/>
    <w:locked/>
    <w:rsid w:val="00706DDF"/>
    <w:rPr>
      <w:rFonts w:ascii="Lucida Grande" w:hAnsi="Lucida Grande" w:cs="Lucida Grande"/>
      <w:sz w:val="18"/>
      <w:szCs w:val="18"/>
    </w:rPr>
  </w:style>
  <w:style w:type="paragraph" w:styleId="Header">
    <w:name w:val="header"/>
    <w:basedOn w:val="Normal"/>
    <w:link w:val="HeaderChar"/>
    <w:rsid w:val="00706DDF"/>
    <w:pPr>
      <w:tabs>
        <w:tab w:val="center" w:pos="4320"/>
        <w:tab w:val="right" w:pos="8640"/>
      </w:tabs>
    </w:pPr>
  </w:style>
  <w:style w:type="character" w:customStyle="1" w:styleId="HeaderChar">
    <w:name w:val="Header Char"/>
    <w:link w:val="Header"/>
    <w:locked/>
    <w:rsid w:val="00706DDF"/>
    <w:rPr>
      <w:rFonts w:cs="Times New Roman"/>
    </w:rPr>
  </w:style>
  <w:style w:type="paragraph" w:styleId="Footer">
    <w:name w:val="footer"/>
    <w:basedOn w:val="Normal"/>
    <w:link w:val="FooterChar"/>
    <w:rsid w:val="00706DDF"/>
    <w:pPr>
      <w:tabs>
        <w:tab w:val="center" w:pos="4320"/>
        <w:tab w:val="right" w:pos="8640"/>
      </w:tabs>
    </w:pPr>
  </w:style>
  <w:style w:type="character" w:customStyle="1" w:styleId="FooterChar">
    <w:name w:val="Footer Char"/>
    <w:link w:val="Footer"/>
    <w:locked/>
    <w:rsid w:val="00706DDF"/>
    <w:rPr>
      <w:rFonts w:cs="Times New Roman"/>
    </w:rPr>
  </w:style>
  <w:style w:type="character" w:styleId="PageNumber">
    <w:name w:val="page number"/>
    <w:semiHidden/>
    <w:rsid w:val="00CD40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USE OF ST JAMES THE GREAT COMMUNITY CENTRE (“THE HALL”)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USE OF ST JAMES THE GREAT COMMUNITY CENTRE (“THE HALL”) </dc:title>
  <dc:subject/>
  <dc:creator>Pamela Lundy</dc:creator>
  <cp:keywords/>
  <dc:description/>
  <cp:lastModifiedBy>Roger Wright</cp:lastModifiedBy>
  <cp:revision>3</cp:revision>
  <cp:lastPrinted>2017-02-14T10:27:00Z</cp:lastPrinted>
  <dcterms:created xsi:type="dcterms:W3CDTF">2019-01-12T14:40:00Z</dcterms:created>
  <dcterms:modified xsi:type="dcterms:W3CDTF">2019-01-12T14:40:00Z</dcterms:modified>
</cp:coreProperties>
</file>